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8" w:rsidRPr="000B22DF" w:rsidRDefault="00F103C8" w:rsidP="005A6C3E">
      <w:pPr>
        <w:jc w:val="center"/>
        <w:rPr>
          <w:b/>
          <w:bCs/>
        </w:rPr>
      </w:pPr>
      <w:r w:rsidRPr="000B22DF">
        <w:rPr>
          <w:b/>
          <w:bCs/>
        </w:rPr>
        <w:t xml:space="preserve">DEMONSTRATIVO SINTÉTICO ANUAL DA EXECUÇÃO FÍSICO-FINANCEIRA </w:t>
      </w:r>
      <w:proofErr w:type="gramStart"/>
      <w:r w:rsidRPr="000B22DF">
        <w:rPr>
          <w:b/>
          <w:bCs/>
        </w:rPr>
        <w:t>DO SUAS</w:t>
      </w:r>
      <w:proofErr w:type="gramEnd"/>
    </w:p>
    <w:p w:rsidR="00F103C8" w:rsidRPr="000B22DF" w:rsidRDefault="00F103C8" w:rsidP="005A6C3E">
      <w:pPr>
        <w:jc w:val="center"/>
        <w:rPr>
          <w:b/>
          <w:bCs/>
        </w:rPr>
      </w:pPr>
      <w:r w:rsidRPr="000B22DF">
        <w:rPr>
          <w:b/>
          <w:bCs/>
        </w:rPr>
        <w:t>ANO 2012</w:t>
      </w:r>
    </w:p>
    <w:p w:rsidR="00F103C8" w:rsidRPr="005A6C3E" w:rsidRDefault="00F103C8" w:rsidP="000B22DF">
      <w:pPr>
        <w:jc w:val="center"/>
        <w:rPr>
          <w:b/>
          <w:bCs/>
        </w:rPr>
      </w:pPr>
      <w:r w:rsidRPr="005A6C3E">
        <w:rPr>
          <w:b/>
          <w:bCs/>
        </w:rPr>
        <w:t>EXECUÇÃO FINANCEIRA</w:t>
      </w:r>
    </w:p>
    <w:p w:rsidR="00F103C8" w:rsidRDefault="00F103C8">
      <w:r>
        <w:t xml:space="preserve">PROTEÇÃO SOCIAL BÁSICA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6"/>
        <w:gridCol w:w="2459"/>
        <w:gridCol w:w="2522"/>
        <w:gridCol w:w="2393"/>
      </w:tblGrid>
      <w:tr w:rsidR="00F103C8" w:rsidRPr="00D858EA">
        <w:tc>
          <w:tcPr>
            <w:tcW w:w="3848" w:type="dxa"/>
          </w:tcPr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RECEITA/EXECUÇÃO</w:t>
            </w:r>
          </w:p>
        </w:tc>
        <w:tc>
          <w:tcPr>
            <w:tcW w:w="3410" w:type="dxa"/>
          </w:tcPr>
          <w:p w:rsidR="00F103C8" w:rsidRDefault="00F103C8" w:rsidP="00D858EA">
            <w:pPr>
              <w:spacing w:after="0" w:line="240" w:lineRule="auto"/>
              <w:jc w:val="center"/>
            </w:pPr>
            <w:r>
              <w:t xml:space="preserve">PISO BÁSICO FIXO </w:t>
            </w:r>
          </w:p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CRAS</w:t>
            </w:r>
          </w:p>
        </w:tc>
        <w:tc>
          <w:tcPr>
            <w:tcW w:w="3520" w:type="dxa"/>
          </w:tcPr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PISO BÁSICO VARIÁVEL I</w:t>
            </w:r>
          </w:p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PRO JOVEM</w:t>
            </w:r>
          </w:p>
        </w:tc>
        <w:tc>
          <w:tcPr>
            <w:tcW w:w="3366" w:type="dxa"/>
          </w:tcPr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PISO BÁSICO VARIÁVEL II</w:t>
            </w:r>
          </w:p>
          <w:p w:rsidR="00F103C8" w:rsidRPr="00D858EA" w:rsidRDefault="00F103C8" w:rsidP="00D858EA">
            <w:pPr>
              <w:spacing w:after="0" w:line="240" w:lineRule="auto"/>
              <w:jc w:val="center"/>
            </w:pPr>
            <w:r w:rsidRPr="00D858EA">
              <w:t>IDOSOS E CRIANÇAS</w:t>
            </w:r>
          </w:p>
        </w:tc>
      </w:tr>
      <w:tr w:rsidR="00F103C8" w:rsidRPr="00D858EA">
        <w:trPr>
          <w:trHeight w:val="287"/>
        </w:trPr>
        <w:tc>
          <w:tcPr>
            <w:tcW w:w="3848" w:type="dxa"/>
          </w:tcPr>
          <w:p w:rsidR="00F103C8" w:rsidRPr="00D858EA" w:rsidRDefault="00F103C8" w:rsidP="00EC7309">
            <w:r>
              <w:t>SALDO 2011 PARA 2012</w:t>
            </w:r>
          </w:p>
        </w:tc>
        <w:tc>
          <w:tcPr>
            <w:tcW w:w="3410" w:type="dxa"/>
          </w:tcPr>
          <w:p w:rsidR="00F103C8" w:rsidRDefault="00F103C8" w:rsidP="00EC7309">
            <w:pPr>
              <w:jc w:val="right"/>
            </w:pPr>
            <w:r>
              <w:t>9.511,70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jc w:val="right"/>
            </w:pPr>
            <w:r>
              <w:t xml:space="preserve">63.834,92                 </w:t>
            </w:r>
          </w:p>
        </w:tc>
        <w:tc>
          <w:tcPr>
            <w:tcW w:w="3366" w:type="dxa"/>
          </w:tcPr>
          <w:p w:rsidR="00F103C8" w:rsidRPr="00D858EA" w:rsidRDefault="00F103C8" w:rsidP="0065232F">
            <w:pPr>
              <w:jc w:val="right"/>
            </w:pPr>
            <w:r>
              <w:t>80.017,61</w:t>
            </w:r>
          </w:p>
        </w:tc>
      </w:tr>
      <w:tr w:rsidR="00F103C8" w:rsidRPr="00D858EA">
        <w:tc>
          <w:tcPr>
            <w:tcW w:w="3848" w:type="dxa"/>
          </w:tcPr>
          <w:p w:rsidR="00F103C8" w:rsidRPr="00D858EA" w:rsidRDefault="00F103C8" w:rsidP="00D858EA">
            <w:pPr>
              <w:spacing w:after="0" w:line="240" w:lineRule="auto"/>
            </w:pPr>
            <w:r w:rsidRPr="00D858EA">
              <w:t>RECURSOS REPASSADOS</w:t>
            </w:r>
          </w:p>
        </w:tc>
        <w:tc>
          <w:tcPr>
            <w:tcW w:w="341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108</w:t>
            </w:r>
            <w:r w:rsidRPr="00D858EA">
              <w:t>.000,00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56.531,25</w:t>
            </w:r>
          </w:p>
        </w:tc>
        <w:tc>
          <w:tcPr>
            <w:tcW w:w="3366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26.373,38</w:t>
            </w:r>
          </w:p>
        </w:tc>
      </w:tr>
      <w:tr w:rsidR="00F103C8" w:rsidRPr="00D858EA">
        <w:tc>
          <w:tcPr>
            <w:tcW w:w="3848" w:type="dxa"/>
          </w:tcPr>
          <w:p w:rsidR="00F103C8" w:rsidRPr="00D858EA" w:rsidRDefault="00F103C8" w:rsidP="00D858EA">
            <w:pPr>
              <w:spacing w:after="0" w:line="240" w:lineRule="auto"/>
            </w:pPr>
            <w:r w:rsidRPr="00D858EA">
              <w:t>RENDIMENTOS</w:t>
            </w:r>
          </w:p>
        </w:tc>
        <w:tc>
          <w:tcPr>
            <w:tcW w:w="341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 w:rsidRPr="00D858EA">
              <w:t>343,83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2.512,52</w:t>
            </w:r>
          </w:p>
        </w:tc>
        <w:tc>
          <w:tcPr>
            <w:tcW w:w="3366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2.292,38</w:t>
            </w:r>
          </w:p>
        </w:tc>
      </w:tr>
      <w:tr w:rsidR="00F103C8" w:rsidRPr="00D858EA">
        <w:tc>
          <w:tcPr>
            <w:tcW w:w="3848" w:type="dxa"/>
          </w:tcPr>
          <w:p w:rsidR="00F103C8" w:rsidRPr="00D858EA" w:rsidRDefault="00F103C8" w:rsidP="00D858EA">
            <w:pPr>
              <w:spacing w:after="0" w:line="240" w:lineRule="auto"/>
            </w:pPr>
            <w:r w:rsidRPr="00D858EA">
              <w:t>VALORES PAGOS</w:t>
            </w:r>
          </w:p>
        </w:tc>
        <w:tc>
          <w:tcPr>
            <w:tcW w:w="341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 w:rsidRPr="00D858EA">
              <w:t>86.578,62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122.428,97</w:t>
            </w:r>
          </w:p>
        </w:tc>
        <w:tc>
          <w:tcPr>
            <w:tcW w:w="3366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65.756,28</w:t>
            </w:r>
          </w:p>
        </w:tc>
      </w:tr>
      <w:tr w:rsidR="00F103C8" w:rsidRPr="00D858EA">
        <w:tc>
          <w:tcPr>
            <w:tcW w:w="3848" w:type="dxa"/>
          </w:tcPr>
          <w:p w:rsidR="00F103C8" w:rsidRPr="00D858EA" w:rsidRDefault="00F103C8" w:rsidP="00D858EA">
            <w:pPr>
              <w:spacing w:after="0" w:line="240" w:lineRule="auto"/>
            </w:pPr>
            <w:r w:rsidRPr="00D858EA">
              <w:t>RESTOS A PAGAR</w:t>
            </w:r>
          </w:p>
        </w:tc>
        <w:tc>
          <w:tcPr>
            <w:tcW w:w="341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 w:rsidRPr="00D858EA">
              <w:t>1.456,10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366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F103C8" w:rsidRPr="00D858EA">
        <w:tc>
          <w:tcPr>
            <w:tcW w:w="3848" w:type="dxa"/>
          </w:tcPr>
          <w:p w:rsidR="00F103C8" w:rsidRDefault="00F103C8" w:rsidP="00D858EA">
            <w:pPr>
              <w:spacing w:after="0" w:line="240" w:lineRule="auto"/>
            </w:pPr>
            <w:r w:rsidRPr="00D858EA">
              <w:t>REPROGRAMAÇÃO</w:t>
            </w:r>
            <w:r>
              <w:t xml:space="preserve"> – SALDO PARA 2013</w:t>
            </w:r>
          </w:p>
          <w:p w:rsidR="00F103C8" w:rsidRPr="00D858EA" w:rsidRDefault="00F103C8" w:rsidP="00D858EA">
            <w:pPr>
              <w:spacing w:after="0" w:line="240" w:lineRule="auto"/>
            </w:pPr>
          </w:p>
        </w:tc>
        <w:tc>
          <w:tcPr>
            <w:tcW w:w="341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29.820,81</w:t>
            </w:r>
          </w:p>
        </w:tc>
        <w:tc>
          <w:tcPr>
            <w:tcW w:w="3520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449,72</w:t>
            </w:r>
          </w:p>
        </w:tc>
        <w:tc>
          <w:tcPr>
            <w:tcW w:w="3366" w:type="dxa"/>
          </w:tcPr>
          <w:p w:rsidR="00F103C8" w:rsidRPr="00D858EA" w:rsidRDefault="00F103C8" w:rsidP="00EC7309">
            <w:pPr>
              <w:spacing w:after="0" w:line="240" w:lineRule="auto"/>
              <w:jc w:val="right"/>
            </w:pPr>
            <w:r>
              <w:t>42.927,09</w:t>
            </w:r>
          </w:p>
        </w:tc>
      </w:tr>
    </w:tbl>
    <w:p w:rsidR="00F103C8" w:rsidRDefault="00F103C8"/>
    <w:p w:rsidR="00F103C8" w:rsidRDefault="00F103C8" w:rsidP="000B22DF">
      <w:r>
        <w:t>PROTEÇÃO SOCIAL ESPECIAL</w:t>
      </w: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2126"/>
        <w:gridCol w:w="1984"/>
        <w:gridCol w:w="1985"/>
        <w:gridCol w:w="2693"/>
      </w:tblGrid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  <w:jc w:val="center"/>
            </w:pPr>
            <w:r w:rsidRPr="00D858EA">
              <w:t>RECEITA/EXECUÇÃO</w:t>
            </w:r>
          </w:p>
        </w:tc>
        <w:tc>
          <w:tcPr>
            <w:tcW w:w="2126" w:type="dxa"/>
          </w:tcPr>
          <w:p w:rsidR="00F103C8" w:rsidRPr="00D858EA" w:rsidRDefault="00F103C8" w:rsidP="00257AAD">
            <w:pPr>
              <w:spacing w:after="0" w:line="240" w:lineRule="auto"/>
              <w:jc w:val="center"/>
            </w:pPr>
            <w:r>
              <w:t xml:space="preserve">PISO FIXO MEDIA COMPLEXIDADE – </w:t>
            </w:r>
            <w:r w:rsidRPr="00D858EA">
              <w:t>CR</w:t>
            </w:r>
            <w:r>
              <w:t>E</w:t>
            </w:r>
            <w:r w:rsidRPr="00D858EA">
              <w:t>AS</w:t>
            </w:r>
          </w:p>
        </w:tc>
        <w:tc>
          <w:tcPr>
            <w:tcW w:w="1984" w:type="dxa"/>
          </w:tcPr>
          <w:p w:rsidR="00F103C8" w:rsidRPr="00D858EA" w:rsidRDefault="00F103C8" w:rsidP="00A1135D">
            <w:pPr>
              <w:spacing w:after="0" w:line="240" w:lineRule="auto"/>
              <w:jc w:val="center"/>
            </w:pPr>
            <w:r>
              <w:t>PISO VARIÁVEL MEDIA COMPLEXIDADE – PETI</w:t>
            </w:r>
          </w:p>
        </w:tc>
        <w:tc>
          <w:tcPr>
            <w:tcW w:w="1985" w:type="dxa"/>
          </w:tcPr>
          <w:p w:rsidR="00F103C8" w:rsidRDefault="00F103C8" w:rsidP="00DD694E">
            <w:pPr>
              <w:spacing w:after="0" w:line="240" w:lineRule="auto"/>
              <w:jc w:val="center"/>
            </w:pPr>
            <w:r>
              <w:t>PISO</w:t>
            </w:r>
            <w:r w:rsidRPr="00D858EA">
              <w:t xml:space="preserve"> </w:t>
            </w:r>
            <w:r>
              <w:t>TRANSIÇÃO MEDIA</w:t>
            </w:r>
          </w:p>
          <w:p w:rsidR="00F103C8" w:rsidRDefault="00F103C8" w:rsidP="00DD694E">
            <w:pPr>
              <w:spacing w:after="0" w:line="240" w:lineRule="auto"/>
              <w:jc w:val="center"/>
            </w:pPr>
            <w:r>
              <w:t>COMPLEXIDADE</w:t>
            </w:r>
          </w:p>
          <w:p w:rsidR="00F103C8" w:rsidRPr="00D858EA" w:rsidRDefault="00F103C8" w:rsidP="00DD694E">
            <w:pPr>
              <w:spacing w:after="0" w:line="240" w:lineRule="auto"/>
              <w:jc w:val="center"/>
            </w:pPr>
            <w:r>
              <w:t>APAE, APASMON, ACINPODE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center"/>
            </w:pPr>
            <w:r>
              <w:t>PISO ALTA COMPLEXIDADE I</w:t>
            </w:r>
          </w:p>
          <w:p w:rsidR="00F103C8" w:rsidRDefault="00F103C8" w:rsidP="00E271E4">
            <w:pPr>
              <w:spacing w:after="0" w:line="240" w:lineRule="auto"/>
              <w:jc w:val="center"/>
            </w:pPr>
            <w:r>
              <w:t>LAR SÃO JOSÉ, FUNDAÇÃO</w:t>
            </w:r>
          </w:p>
          <w:p w:rsidR="00F103C8" w:rsidRPr="00D858EA" w:rsidRDefault="00F103C8" w:rsidP="00E271E4">
            <w:pPr>
              <w:spacing w:after="0" w:line="240" w:lineRule="auto"/>
              <w:jc w:val="center"/>
            </w:pPr>
            <w:r>
              <w:t>CRÊ-SER</w:t>
            </w:r>
          </w:p>
        </w:tc>
      </w:tr>
      <w:tr w:rsidR="00F103C8" w:rsidRPr="00D858EA" w:rsidTr="001D2E5A">
        <w:trPr>
          <w:trHeight w:val="480"/>
        </w:trPr>
        <w:tc>
          <w:tcPr>
            <w:tcW w:w="2341" w:type="dxa"/>
          </w:tcPr>
          <w:p w:rsidR="00F103C8" w:rsidRPr="00D858EA" w:rsidRDefault="00F103C8" w:rsidP="00E271E4">
            <w:r>
              <w:t>SALDO 2011 PARA 2012</w:t>
            </w:r>
          </w:p>
        </w:tc>
        <w:tc>
          <w:tcPr>
            <w:tcW w:w="2126" w:type="dxa"/>
          </w:tcPr>
          <w:p w:rsidR="00F103C8" w:rsidRDefault="00F103C8" w:rsidP="00E271E4">
            <w:pPr>
              <w:jc w:val="right"/>
            </w:pPr>
            <w:r>
              <w:t>18.684,46</w:t>
            </w:r>
          </w:p>
        </w:tc>
        <w:tc>
          <w:tcPr>
            <w:tcW w:w="1984" w:type="dxa"/>
          </w:tcPr>
          <w:p w:rsidR="00F103C8" w:rsidRDefault="00F103C8" w:rsidP="00E271E4">
            <w:pPr>
              <w:jc w:val="right"/>
            </w:pPr>
            <w:r>
              <w:t xml:space="preserve">7.189,28                 </w:t>
            </w:r>
          </w:p>
        </w:tc>
        <w:tc>
          <w:tcPr>
            <w:tcW w:w="1985" w:type="dxa"/>
          </w:tcPr>
          <w:p w:rsidR="00F103C8" w:rsidRDefault="00F103C8" w:rsidP="00962689">
            <w:pPr>
              <w:tabs>
                <w:tab w:val="left" w:pos="1785"/>
              </w:tabs>
            </w:pPr>
            <w:r>
              <w:tab/>
              <w:t>13.341,05</w:t>
            </w:r>
          </w:p>
        </w:tc>
        <w:tc>
          <w:tcPr>
            <w:tcW w:w="2693" w:type="dxa"/>
          </w:tcPr>
          <w:p w:rsidR="00F103C8" w:rsidRDefault="00F103C8" w:rsidP="00E271E4">
            <w:pPr>
              <w:jc w:val="right"/>
            </w:pPr>
            <w:r>
              <w:t>7.476,21</w:t>
            </w:r>
          </w:p>
        </w:tc>
      </w:tr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</w:pPr>
            <w:r w:rsidRPr="00D858EA">
              <w:t>RECURSOS REPASSADOS</w:t>
            </w:r>
          </w:p>
        </w:tc>
        <w:tc>
          <w:tcPr>
            <w:tcW w:w="2126" w:type="dxa"/>
          </w:tcPr>
          <w:p w:rsidR="00F103C8" w:rsidRPr="00D858EA" w:rsidRDefault="00F103C8" w:rsidP="009A422F">
            <w:pPr>
              <w:spacing w:after="0" w:line="240" w:lineRule="auto"/>
              <w:jc w:val="right"/>
            </w:pPr>
            <w:r>
              <w:t>117.600,00</w:t>
            </w:r>
          </w:p>
        </w:tc>
        <w:tc>
          <w:tcPr>
            <w:tcW w:w="1984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24.000,00</w:t>
            </w:r>
          </w:p>
        </w:tc>
        <w:tc>
          <w:tcPr>
            <w:tcW w:w="1985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70.560,00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right"/>
            </w:pPr>
            <w:r>
              <w:t>37.400,00</w:t>
            </w:r>
          </w:p>
        </w:tc>
      </w:tr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</w:pPr>
            <w:r w:rsidRPr="00D858EA">
              <w:t>RENDIMENTOS</w:t>
            </w:r>
          </w:p>
        </w:tc>
        <w:tc>
          <w:tcPr>
            <w:tcW w:w="2126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 w:rsidRPr="00D858EA">
              <w:t>3</w:t>
            </w:r>
            <w:r>
              <w:t>.447,82</w:t>
            </w:r>
          </w:p>
        </w:tc>
        <w:tc>
          <w:tcPr>
            <w:tcW w:w="1984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812,77</w:t>
            </w:r>
          </w:p>
        </w:tc>
        <w:tc>
          <w:tcPr>
            <w:tcW w:w="1985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191,57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right"/>
            </w:pPr>
            <w:r>
              <w:t>424,99</w:t>
            </w:r>
          </w:p>
        </w:tc>
      </w:tr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</w:pPr>
            <w:r w:rsidRPr="00D858EA">
              <w:t>VALORES PAGOS</w:t>
            </w:r>
          </w:p>
        </w:tc>
        <w:tc>
          <w:tcPr>
            <w:tcW w:w="2126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100.791,25</w:t>
            </w:r>
          </w:p>
        </w:tc>
        <w:tc>
          <w:tcPr>
            <w:tcW w:w="1984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10.565,69</w:t>
            </w:r>
          </w:p>
        </w:tc>
        <w:tc>
          <w:tcPr>
            <w:tcW w:w="1985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83.510,00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right"/>
            </w:pPr>
            <w:r>
              <w:t>34.170,00</w:t>
            </w:r>
          </w:p>
        </w:tc>
      </w:tr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</w:pPr>
            <w:r w:rsidRPr="00D858EA">
              <w:t>RESTOS A PAGAR</w:t>
            </w:r>
          </w:p>
        </w:tc>
        <w:tc>
          <w:tcPr>
            <w:tcW w:w="2126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9.518,68</w:t>
            </w:r>
          </w:p>
        </w:tc>
        <w:tc>
          <w:tcPr>
            <w:tcW w:w="1984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F103C8" w:rsidRPr="00D858EA" w:rsidTr="001D2E5A">
        <w:tc>
          <w:tcPr>
            <w:tcW w:w="2341" w:type="dxa"/>
          </w:tcPr>
          <w:p w:rsidR="00F103C8" w:rsidRPr="00D858EA" w:rsidRDefault="00F103C8" w:rsidP="00E271E4">
            <w:pPr>
              <w:spacing w:after="0" w:line="240" w:lineRule="auto"/>
            </w:pPr>
            <w:r w:rsidRPr="00D858EA">
              <w:t>REPROGRAMAÇÃO</w:t>
            </w:r>
            <w:r>
              <w:t xml:space="preserve"> – SALDO PARA 2013</w:t>
            </w:r>
          </w:p>
        </w:tc>
        <w:tc>
          <w:tcPr>
            <w:tcW w:w="2126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29.422,35</w:t>
            </w:r>
          </w:p>
        </w:tc>
        <w:tc>
          <w:tcPr>
            <w:tcW w:w="1984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21.436,36</w:t>
            </w:r>
          </w:p>
        </w:tc>
        <w:tc>
          <w:tcPr>
            <w:tcW w:w="1985" w:type="dxa"/>
          </w:tcPr>
          <w:p w:rsidR="00F103C8" w:rsidRPr="00D858EA" w:rsidRDefault="00F103C8" w:rsidP="00E271E4">
            <w:pPr>
              <w:spacing w:after="0" w:line="240" w:lineRule="auto"/>
              <w:jc w:val="right"/>
            </w:pPr>
            <w:r>
              <w:t>582,62</w:t>
            </w:r>
          </w:p>
        </w:tc>
        <w:tc>
          <w:tcPr>
            <w:tcW w:w="2693" w:type="dxa"/>
          </w:tcPr>
          <w:p w:rsidR="00F103C8" w:rsidRDefault="00F103C8" w:rsidP="00E271E4">
            <w:pPr>
              <w:spacing w:after="0" w:line="240" w:lineRule="auto"/>
              <w:jc w:val="right"/>
            </w:pPr>
            <w:r>
              <w:t>11.131,20</w:t>
            </w:r>
          </w:p>
        </w:tc>
      </w:tr>
    </w:tbl>
    <w:p w:rsidR="00F103C8" w:rsidRDefault="00F103C8" w:rsidP="005E0DFA"/>
    <w:p w:rsidR="00F103C8" w:rsidRPr="005E0DFA" w:rsidRDefault="00F103C8" w:rsidP="005E0DFA"/>
    <w:p w:rsidR="00F103C8" w:rsidRPr="005E0DFA" w:rsidRDefault="00F103C8" w:rsidP="001F4E76"/>
    <w:p w:rsidR="00F103C8" w:rsidRPr="000B22DF" w:rsidRDefault="00F103C8" w:rsidP="004F66C4">
      <w:pPr>
        <w:jc w:val="center"/>
        <w:rPr>
          <w:b/>
          <w:bCs/>
        </w:rPr>
      </w:pPr>
      <w:r>
        <w:tab/>
      </w:r>
      <w:r w:rsidRPr="000B22DF">
        <w:rPr>
          <w:b/>
          <w:bCs/>
        </w:rPr>
        <w:t xml:space="preserve">DEMONSTRATIVO SINTÉTICO ANUAL DA EXECUÇÃO FÍSICO-FINANCEIRA </w:t>
      </w:r>
      <w:proofErr w:type="gramStart"/>
      <w:r w:rsidRPr="000B22DF">
        <w:rPr>
          <w:b/>
          <w:bCs/>
        </w:rPr>
        <w:t>DO SUAS</w:t>
      </w:r>
      <w:proofErr w:type="gramEnd"/>
    </w:p>
    <w:p w:rsidR="00F103C8" w:rsidRPr="000B22DF" w:rsidRDefault="00F103C8" w:rsidP="00F83078">
      <w:pPr>
        <w:tabs>
          <w:tab w:val="center" w:pos="7002"/>
          <w:tab w:val="left" w:pos="12450"/>
        </w:tabs>
        <w:rPr>
          <w:b/>
          <w:bCs/>
        </w:rPr>
      </w:pPr>
      <w:r>
        <w:rPr>
          <w:b/>
          <w:bCs/>
        </w:rPr>
        <w:tab/>
      </w:r>
      <w:r w:rsidRPr="000B22DF">
        <w:rPr>
          <w:b/>
          <w:bCs/>
        </w:rPr>
        <w:t>ANO 2012</w:t>
      </w:r>
      <w:r>
        <w:rPr>
          <w:b/>
          <w:bCs/>
        </w:rPr>
        <w:tab/>
      </w:r>
    </w:p>
    <w:p w:rsidR="00F103C8" w:rsidRDefault="00F103C8" w:rsidP="004F66C4">
      <w:pPr>
        <w:jc w:val="center"/>
        <w:rPr>
          <w:b/>
          <w:bCs/>
        </w:rPr>
      </w:pPr>
      <w:r w:rsidRPr="005A6C3E">
        <w:rPr>
          <w:b/>
          <w:bCs/>
        </w:rPr>
        <w:t>EXECUÇÃO FINANCEIRA</w:t>
      </w:r>
    </w:p>
    <w:p w:rsidR="00F103C8" w:rsidRDefault="00F103C8" w:rsidP="004F66C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3289"/>
        <w:gridCol w:w="3289"/>
      </w:tblGrid>
      <w:tr w:rsidR="00F103C8">
        <w:tc>
          <w:tcPr>
            <w:tcW w:w="4714" w:type="dxa"/>
          </w:tcPr>
          <w:p w:rsidR="00F103C8" w:rsidRPr="0082150A" w:rsidRDefault="00F103C8" w:rsidP="0082150A">
            <w:pPr>
              <w:tabs>
                <w:tab w:val="left" w:pos="990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lastRenderedPageBreak/>
              <w:tab/>
              <w:t>RECEITA/EXECUÇÃO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>INCENTIVO À GESTÃO DESCENTRALIZADA PROGRAMA BOLSA FAMÍLIA - IGDPBF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tabs>
                <w:tab w:val="left" w:pos="270"/>
              </w:tabs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INCENTIVO À GESTÃO DESCENTRALIZADA          </w:t>
            </w:r>
            <w:proofErr w:type="gramStart"/>
            <w:r w:rsidRPr="0082150A">
              <w:rPr>
                <w:b/>
                <w:bCs/>
              </w:rPr>
              <w:t>DO SUAS</w:t>
            </w:r>
            <w:proofErr w:type="gramEnd"/>
            <w:r w:rsidRPr="0082150A">
              <w:rPr>
                <w:b/>
                <w:bCs/>
              </w:rPr>
              <w:t xml:space="preserve"> - IGDSUAS</w:t>
            </w:r>
          </w:p>
        </w:tc>
      </w:tr>
      <w:tr w:rsidR="00F103C8">
        <w:tc>
          <w:tcPr>
            <w:tcW w:w="4714" w:type="dxa"/>
          </w:tcPr>
          <w:p w:rsidR="00F103C8" w:rsidRPr="0082150A" w:rsidRDefault="00F103C8" w:rsidP="00E51A8F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>RECURSOS REPROGRAMADOS DE EXERCÍCIOS ANTERIORES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tabs>
                <w:tab w:val="left" w:pos="255"/>
                <w:tab w:val="left" w:pos="360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                          4.301,17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 0,00</w:t>
            </w:r>
          </w:p>
        </w:tc>
      </w:tr>
      <w:tr w:rsidR="00F103C8">
        <w:tc>
          <w:tcPr>
            <w:tcW w:w="4714" w:type="dxa"/>
          </w:tcPr>
          <w:p w:rsidR="00F103C8" w:rsidRPr="0082150A" w:rsidRDefault="00F103C8" w:rsidP="00E51A8F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VALORES RECEBIDOS 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tabs>
                <w:tab w:val="left" w:pos="1515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                      129.170,65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>25.750,71</w:t>
            </w:r>
          </w:p>
        </w:tc>
      </w:tr>
      <w:tr w:rsidR="00F103C8">
        <w:tc>
          <w:tcPr>
            <w:tcW w:w="4714" w:type="dxa"/>
          </w:tcPr>
          <w:p w:rsidR="00F103C8" w:rsidRPr="0082150A" w:rsidRDefault="00F103C8" w:rsidP="0082150A">
            <w:pPr>
              <w:tabs>
                <w:tab w:val="left" w:pos="1380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>RENDIMENTOS</w:t>
            </w:r>
          </w:p>
        </w:tc>
        <w:tc>
          <w:tcPr>
            <w:tcW w:w="4715" w:type="dxa"/>
          </w:tcPr>
          <w:p w:rsidR="00F103C8" w:rsidRPr="0082150A" w:rsidRDefault="00F103C8" w:rsidP="00C0396B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                             697,82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347,85</w:t>
            </w:r>
          </w:p>
        </w:tc>
      </w:tr>
      <w:tr w:rsidR="00F103C8">
        <w:trPr>
          <w:trHeight w:val="529"/>
        </w:trPr>
        <w:tc>
          <w:tcPr>
            <w:tcW w:w="4714" w:type="dxa"/>
          </w:tcPr>
          <w:p w:rsidR="00F103C8" w:rsidRPr="0082150A" w:rsidRDefault="00F103C8" w:rsidP="00E51A8F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>VALORES NÃO APROVADOS PELO CONSELHO</w:t>
            </w:r>
          </w:p>
        </w:tc>
        <w:tc>
          <w:tcPr>
            <w:tcW w:w="4715" w:type="dxa"/>
          </w:tcPr>
          <w:p w:rsidR="00F103C8" w:rsidRPr="0082150A" w:rsidRDefault="00F103C8" w:rsidP="00C0396B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     3.684,59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0,00</w:t>
            </w:r>
          </w:p>
        </w:tc>
      </w:tr>
      <w:tr w:rsidR="00F103C8">
        <w:tc>
          <w:tcPr>
            <w:tcW w:w="4714" w:type="dxa"/>
          </w:tcPr>
          <w:p w:rsidR="00F103C8" w:rsidRPr="0082150A" w:rsidRDefault="00F103C8" w:rsidP="0082150A">
            <w:pPr>
              <w:tabs>
                <w:tab w:val="left" w:pos="525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>VALORES EXECUTADOS</w:t>
            </w:r>
          </w:p>
        </w:tc>
        <w:tc>
          <w:tcPr>
            <w:tcW w:w="4715" w:type="dxa"/>
          </w:tcPr>
          <w:p w:rsidR="00F103C8" w:rsidRPr="0082150A" w:rsidRDefault="00F103C8" w:rsidP="00C0396B">
            <w:pPr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81.418,</w:t>
            </w:r>
            <w:r w:rsidRPr="0082150A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0,00</w:t>
            </w:r>
          </w:p>
        </w:tc>
      </w:tr>
      <w:tr w:rsidR="00F103C8">
        <w:tc>
          <w:tcPr>
            <w:tcW w:w="4714" w:type="dxa"/>
          </w:tcPr>
          <w:p w:rsidR="00F103C8" w:rsidRPr="0082150A" w:rsidRDefault="00F103C8" w:rsidP="0082150A">
            <w:pPr>
              <w:tabs>
                <w:tab w:val="left" w:pos="675"/>
                <w:tab w:val="left" w:pos="720"/>
                <w:tab w:val="left" w:pos="780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>SALDO A REPROGRAMAR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tabs>
                <w:tab w:val="left" w:pos="1530"/>
              </w:tabs>
              <w:rPr>
                <w:b/>
                <w:bCs/>
              </w:rPr>
            </w:pPr>
            <w:r w:rsidRPr="0082150A">
              <w:rPr>
                <w:b/>
                <w:bCs/>
              </w:rPr>
              <w:t xml:space="preserve">                              49.066,56</w:t>
            </w:r>
          </w:p>
        </w:tc>
        <w:tc>
          <w:tcPr>
            <w:tcW w:w="4715" w:type="dxa"/>
          </w:tcPr>
          <w:p w:rsidR="00F103C8" w:rsidRPr="0082150A" w:rsidRDefault="00F103C8" w:rsidP="0082150A">
            <w:pPr>
              <w:jc w:val="center"/>
              <w:rPr>
                <w:b/>
                <w:bCs/>
              </w:rPr>
            </w:pPr>
            <w:r w:rsidRPr="0082150A">
              <w:rPr>
                <w:b/>
                <w:bCs/>
              </w:rPr>
              <w:t>26.098,56</w:t>
            </w:r>
          </w:p>
        </w:tc>
      </w:tr>
    </w:tbl>
    <w:p w:rsidR="00F103C8" w:rsidRPr="005A6C3E" w:rsidRDefault="00F103C8" w:rsidP="004F66C4">
      <w:pPr>
        <w:jc w:val="center"/>
        <w:rPr>
          <w:b/>
          <w:bCs/>
        </w:rPr>
      </w:pPr>
    </w:p>
    <w:p w:rsidR="00F103C8" w:rsidRPr="004B645C" w:rsidRDefault="00F103C8" w:rsidP="004F66C4">
      <w:pPr>
        <w:tabs>
          <w:tab w:val="left" w:pos="4350"/>
        </w:tabs>
        <w:rPr>
          <w:b/>
          <w:bCs/>
        </w:rPr>
      </w:pPr>
      <w:r w:rsidRPr="004B645C">
        <w:rPr>
          <w:b/>
          <w:bCs/>
        </w:rPr>
        <w:t>COFINANCIAMENTO</w:t>
      </w:r>
    </w:p>
    <w:p w:rsidR="00F103C8" w:rsidRDefault="00F103C8" w:rsidP="00A9706B">
      <w:pPr>
        <w:tabs>
          <w:tab w:val="left" w:pos="9300"/>
        </w:tabs>
      </w:pPr>
      <w:r>
        <w:t xml:space="preserve">- RECURSOS </w:t>
      </w:r>
      <w:proofErr w:type="gramStart"/>
      <w:r>
        <w:t>PRÓPRIOS ...</w:t>
      </w:r>
      <w:proofErr w:type="gramEnd"/>
      <w:r>
        <w:t>...............................................................  694.702,04</w:t>
      </w:r>
    </w:p>
    <w:p w:rsidR="00F103C8" w:rsidRPr="005E0DFA" w:rsidRDefault="00F103C8" w:rsidP="00A9706B">
      <w:pPr>
        <w:tabs>
          <w:tab w:val="left" w:pos="9300"/>
        </w:tabs>
      </w:pPr>
      <w:r>
        <w:t xml:space="preserve">- RECURSOS TRANSFERIDOS PELO </w:t>
      </w:r>
      <w:proofErr w:type="gramStart"/>
      <w:r>
        <w:t>FEAS ...</w:t>
      </w:r>
      <w:proofErr w:type="gramEnd"/>
      <w:r>
        <w:t>.....................................    15.000,00</w:t>
      </w:r>
      <w:r>
        <w:tab/>
      </w:r>
    </w:p>
    <w:p w:rsidR="00F103C8" w:rsidRDefault="00F103C8" w:rsidP="005B662A">
      <w:pPr>
        <w:rPr>
          <w:b/>
          <w:bCs/>
        </w:rPr>
      </w:pPr>
    </w:p>
    <w:p w:rsidR="00F103C8" w:rsidRDefault="00F103C8" w:rsidP="007128EE">
      <w:pPr>
        <w:rPr>
          <w:b/>
          <w:bCs/>
        </w:rPr>
      </w:pPr>
    </w:p>
    <w:p w:rsidR="00F103C8" w:rsidRPr="005E0DFA" w:rsidRDefault="00F103C8" w:rsidP="005E0DFA">
      <w:pPr>
        <w:tabs>
          <w:tab w:val="left" w:pos="5100"/>
        </w:tabs>
      </w:pPr>
      <w:r>
        <w:rPr>
          <w:b/>
          <w:bCs/>
        </w:rPr>
        <w:t xml:space="preserve">                                                                       </w:t>
      </w:r>
      <w:r>
        <w:tab/>
      </w:r>
    </w:p>
    <w:sectPr w:rsidR="00F103C8" w:rsidRPr="005E0DFA" w:rsidSect="001D2E5A">
      <w:pgSz w:w="11906" w:h="16838"/>
      <w:pgMar w:top="1417" w:right="1079" w:bottom="1417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F4"/>
    <w:rsid w:val="00007507"/>
    <w:rsid w:val="0008084D"/>
    <w:rsid w:val="00080B3B"/>
    <w:rsid w:val="00087BC9"/>
    <w:rsid w:val="000B22DF"/>
    <w:rsid w:val="000B3E9D"/>
    <w:rsid w:val="000F1183"/>
    <w:rsid w:val="000F26FB"/>
    <w:rsid w:val="0015167E"/>
    <w:rsid w:val="00161FD9"/>
    <w:rsid w:val="001B02F8"/>
    <w:rsid w:val="001D2E5A"/>
    <w:rsid w:val="001F4E76"/>
    <w:rsid w:val="00213B2E"/>
    <w:rsid w:val="002402BC"/>
    <w:rsid w:val="00257AAD"/>
    <w:rsid w:val="0026271E"/>
    <w:rsid w:val="00267AA3"/>
    <w:rsid w:val="0029248D"/>
    <w:rsid w:val="00296F68"/>
    <w:rsid w:val="002F3426"/>
    <w:rsid w:val="003077CF"/>
    <w:rsid w:val="00314D0C"/>
    <w:rsid w:val="003165F9"/>
    <w:rsid w:val="0031694F"/>
    <w:rsid w:val="00331EF0"/>
    <w:rsid w:val="00334760"/>
    <w:rsid w:val="00351396"/>
    <w:rsid w:val="003C5801"/>
    <w:rsid w:val="003D73E7"/>
    <w:rsid w:val="00433017"/>
    <w:rsid w:val="00444FDC"/>
    <w:rsid w:val="004B645C"/>
    <w:rsid w:val="004D5F1C"/>
    <w:rsid w:val="004F034E"/>
    <w:rsid w:val="004F66C4"/>
    <w:rsid w:val="00511635"/>
    <w:rsid w:val="00547B05"/>
    <w:rsid w:val="00586803"/>
    <w:rsid w:val="005A6C3E"/>
    <w:rsid w:val="005B6042"/>
    <w:rsid w:val="005B662A"/>
    <w:rsid w:val="005C37F4"/>
    <w:rsid w:val="005C737B"/>
    <w:rsid w:val="005E0DFA"/>
    <w:rsid w:val="0065232F"/>
    <w:rsid w:val="006B4ACE"/>
    <w:rsid w:val="006D4160"/>
    <w:rsid w:val="007128EE"/>
    <w:rsid w:val="00727475"/>
    <w:rsid w:val="00745C19"/>
    <w:rsid w:val="007A79ED"/>
    <w:rsid w:val="007B664C"/>
    <w:rsid w:val="007D1AFA"/>
    <w:rsid w:val="007F7DF1"/>
    <w:rsid w:val="0082150A"/>
    <w:rsid w:val="0085436A"/>
    <w:rsid w:val="008A75E0"/>
    <w:rsid w:val="008B4AB8"/>
    <w:rsid w:val="008B533C"/>
    <w:rsid w:val="00947F4C"/>
    <w:rsid w:val="00962689"/>
    <w:rsid w:val="00962A2D"/>
    <w:rsid w:val="009A422F"/>
    <w:rsid w:val="009D35B9"/>
    <w:rsid w:val="009E5AB7"/>
    <w:rsid w:val="00A1135D"/>
    <w:rsid w:val="00A40452"/>
    <w:rsid w:val="00A9706B"/>
    <w:rsid w:val="00AD18F4"/>
    <w:rsid w:val="00AD55AE"/>
    <w:rsid w:val="00B250D3"/>
    <w:rsid w:val="00B44E92"/>
    <w:rsid w:val="00B47DA0"/>
    <w:rsid w:val="00B538EF"/>
    <w:rsid w:val="00B71A65"/>
    <w:rsid w:val="00B83570"/>
    <w:rsid w:val="00BA3D27"/>
    <w:rsid w:val="00BE6177"/>
    <w:rsid w:val="00C0396B"/>
    <w:rsid w:val="00C24639"/>
    <w:rsid w:val="00C26335"/>
    <w:rsid w:val="00C35D61"/>
    <w:rsid w:val="00C406E2"/>
    <w:rsid w:val="00C63D53"/>
    <w:rsid w:val="00C94804"/>
    <w:rsid w:val="00CA57AE"/>
    <w:rsid w:val="00CD6D23"/>
    <w:rsid w:val="00CE4C83"/>
    <w:rsid w:val="00D13728"/>
    <w:rsid w:val="00D201F5"/>
    <w:rsid w:val="00D858EA"/>
    <w:rsid w:val="00DC4B2A"/>
    <w:rsid w:val="00DD694E"/>
    <w:rsid w:val="00E271E4"/>
    <w:rsid w:val="00E51A8F"/>
    <w:rsid w:val="00EA26A4"/>
    <w:rsid w:val="00EC2F80"/>
    <w:rsid w:val="00EC7309"/>
    <w:rsid w:val="00ED42B8"/>
    <w:rsid w:val="00EF099C"/>
    <w:rsid w:val="00EF6862"/>
    <w:rsid w:val="00F103C8"/>
    <w:rsid w:val="00F27A21"/>
    <w:rsid w:val="00F47E66"/>
    <w:rsid w:val="00F5665F"/>
    <w:rsid w:val="00F63AD3"/>
    <w:rsid w:val="00F83078"/>
    <w:rsid w:val="00F90D87"/>
    <w:rsid w:val="00FB48C3"/>
    <w:rsid w:val="00FC7F60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D18F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332</Words>
  <Characters>1793</Characters>
  <Application>Microsoft Office Word</Application>
  <DocSecurity>0</DocSecurity>
  <Lines>14</Lines>
  <Paragraphs>4</Paragraphs>
  <ScaleCrop>false</ScaleCrop>
  <Company>PMJM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SINTÉTICO ANUAL DA EXECUÇÃO FÍSICO-FINANCEIRA DO SUAS</dc:title>
  <dc:subject/>
  <dc:creator>micro</dc:creator>
  <cp:keywords/>
  <dc:description/>
  <cp:lastModifiedBy>---</cp:lastModifiedBy>
  <cp:revision>16</cp:revision>
  <cp:lastPrinted>2013-10-22T16:31:00Z</cp:lastPrinted>
  <dcterms:created xsi:type="dcterms:W3CDTF">2013-10-22T12:33:00Z</dcterms:created>
  <dcterms:modified xsi:type="dcterms:W3CDTF">2013-11-25T11:04:00Z</dcterms:modified>
</cp:coreProperties>
</file>